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3F" w:rsidRDefault="006F313F" w:rsidP="0035041D">
      <w:pPr>
        <w:spacing w:line="480" w:lineRule="auto"/>
        <w:jc w:val="center"/>
        <w:rPr>
          <w:rFonts w:ascii="Times New Roman" w:hAnsi="Times New Roman" w:cs="Times New Roman"/>
          <w:sz w:val="24"/>
          <w:szCs w:val="24"/>
        </w:rPr>
      </w:pPr>
    </w:p>
    <w:p w:rsidR="006F313F" w:rsidRDefault="006F313F" w:rsidP="0035041D">
      <w:pPr>
        <w:spacing w:line="480" w:lineRule="auto"/>
        <w:jc w:val="center"/>
        <w:rPr>
          <w:rFonts w:ascii="Times New Roman" w:hAnsi="Times New Roman" w:cs="Times New Roman"/>
          <w:sz w:val="24"/>
          <w:szCs w:val="24"/>
        </w:rPr>
      </w:pPr>
    </w:p>
    <w:p w:rsidR="006F313F" w:rsidRDefault="006F313F" w:rsidP="0035041D">
      <w:pPr>
        <w:spacing w:line="480" w:lineRule="auto"/>
        <w:jc w:val="center"/>
        <w:rPr>
          <w:rFonts w:ascii="Times New Roman" w:hAnsi="Times New Roman" w:cs="Times New Roman"/>
          <w:sz w:val="24"/>
          <w:szCs w:val="24"/>
        </w:rPr>
      </w:pPr>
    </w:p>
    <w:p w:rsidR="0035041D" w:rsidRPr="0035041D" w:rsidRDefault="0035041D" w:rsidP="0035041D">
      <w:pPr>
        <w:spacing w:line="480" w:lineRule="auto"/>
        <w:jc w:val="center"/>
        <w:rPr>
          <w:rFonts w:ascii="Times New Roman" w:hAnsi="Times New Roman" w:cs="Times New Roman"/>
          <w:sz w:val="24"/>
          <w:szCs w:val="24"/>
        </w:rPr>
      </w:pPr>
      <w:r w:rsidRPr="0035041D">
        <w:rPr>
          <w:rFonts w:ascii="Times New Roman" w:hAnsi="Times New Roman" w:cs="Times New Roman"/>
          <w:sz w:val="24"/>
          <w:szCs w:val="24"/>
        </w:rPr>
        <w:t>Author’s Name</w:t>
      </w:r>
    </w:p>
    <w:p w:rsidR="0035041D" w:rsidRPr="0035041D" w:rsidRDefault="0035041D" w:rsidP="0035041D">
      <w:pPr>
        <w:spacing w:line="480" w:lineRule="auto"/>
        <w:jc w:val="center"/>
        <w:rPr>
          <w:rFonts w:ascii="Times New Roman" w:hAnsi="Times New Roman" w:cs="Times New Roman"/>
          <w:sz w:val="24"/>
          <w:szCs w:val="24"/>
        </w:rPr>
      </w:pPr>
    </w:p>
    <w:p w:rsidR="0035041D" w:rsidRPr="0035041D" w:rsidRDefault="0035041D" w:rsidP="0035041D">
      <w:pPr>
        <w:spacing w:line="480" w:lineRule="auto"/>
        <w:jc w:val="center"/>
        <w:rPr>
          <w:rFonts w:ascii="Times New Roman" w:hAnsi="Times New Roman" w:cs="Times New Roman"/>
          <w:sz w:val="24"/>
          <w:szCs w:val="24"/>
        </w:rPr>
      </w:pPr>
    </w:p>
    <w:p w:rsidR="0035041D" w:rsidRPr="0035041D" w:rsidRDefault="0035041D" w:rsidP="0035041D">
      <w:pPr>
        <w:spacing w:line="480" w:lineRule="auto"/>
        <w:jc w:val="center"/>
        <w:rPr>
          <w:rFonts w:ascii="Times New Roman" w:hAnsi="Times New Roman" w:cs="Times New Roman"/>
          <w:sz w:val="24"/>
          <w:szCs w:val="24"/>
        </w:rPr>
      </w:pPr>
      <w:r w:rsidRPr="0035041D">
        <w:rPr>
          <w:rFonts w:ascii="Times New Roman" w:hAnsi="Times New Roman" w:cs="Times New Roman"/>
          <w:sz w:val="24"/>
          <w:szCs w:val="24"/>
        </w:rPr>
        <w:t>Course code</w:t>
      </w:r>
    </w:p>
    <w:p w:rsidR="0035041D" w:rsidRPr="0035041D" w:rsidRDefault="0035041D" w:rsidP="0035041D">
      <w:pPr>
        <w:spacing w:line="480" w:lineRule="auto"/>
        <w:jc w:val="center"/>
        <w:rPr>
          <w:rFonts w:ascii="Times New Roman" w:hAnsi="Times New Roman" w:cs="Times New Roman"/>
          <w:sz w:val="24"/>
          <w:szCs w:val="24"/>
        </w:rPr>
      </w:pPr>
      <w:r w:rsidRPr="0035041D">
        <w:rPr>
          <w:rFonts w:ascii="Times New Roman" w:hAnsi="Times New Roman" w:cs="Times New Roman"/>
          <w:sz w:val="24"/>
          <w:szCs w:val="24"/>
        </w:rPr>
        <w:t>Tutor</w:t>
      </w:r>
    </w:p>
    <w:p w:rsidR="0035041D" w:rsidRPr="0035041D" w:rsidRDefault="0035041D" w:rsidP="0035041D">
      <w:pPr>
        <w:spacing w:line="480" w:lineRule="auto"/>
        <w:jc w:val="center"/>
        <w:rPr>
          <w:rFonts w:ascii="Times New Roman" w:hAnsi="Times New Roman" w:cs="Times New Roman"/>
          <w:sz w:val="24"/>
          <w:szCs w:val="24"/>
        </w:rPr>
      </w:pPr>
      <w:r w:rsidRPr="0035041D">
        <w:rPr>
          <w:rFonts w:ascii="Times New Roman" w:hAnsi="Times New Roman" w:cs="Times New Roman"/>
          <w:sz w:val="24"/>
          <w:szCs w:val="24"/>
        </w:rPr>
        <w:t>Name of institution</w:t>
      </w:r>
    </w:p>
    <w:p w:rsidR="0035041D" w:rsidRPr="0035041D" w:rsidRDefault="0035041D" w:rsidP="0035041D">
      <w:pPr>
        <w:spacing w:line="480" w:lineRule="auto"/>
        <w:jc w:val="center"/>
        <w:rPr>
          <w:rFonts w:ascii="Times New Roman" w:hAnsi="Times New Roman" w:cs="Times New Roman"/>
          <w:sz w:val="24"/>
          <w:szCs w:val="24"/>
        </w:rPr>
      </w:pPr>
      <w:r w:rsidRPr="0035041D">
        <w:rPr>
          <w:rFonts w:ascii="Times New Roman" w:hAnsi="Times New Roman" w:cs="Times New Roman"/>
          <w:sz w:val="24"/>
          <w:szCs w:val="24"/>
        </w:rPr>
        <w:t>City and State</w:t>
      </w:r>
    </w:p>
    <w:p w:rsidR="0035041D" w:rsidRPr="0035041D" w:rsidRDefault="0035041D" w:rsidP="0035041D">
      <w:pPr>
        <w:spacing w:line="480" w:lineRule="auto"/>
        <w:jc w:val="center"/>
        <w:rPr>
          <w:rFonts w:ascii="Times New Roman" w:hAnsi="Times New Roman" w:cs="Times New Roman"/>
          <w:sz w:val="24"/>
          <w:szCs w:val="24"/>
        </w:rPr>
      </w:pPr>
      <w:r w:rsidRPr="0035041D">
        <w:rPr>
          <w:rFonts w:ascii="Times New Roman" w:hAnsi="Times New Roman" w:cs="Times New Roman"/>
          <w:sz w:val="24"/>
          <w:szCs w:val="24"/>
        </w:rPr>
        <w:t>Date of submission</w:t>
      </w:r>
    </w:p>
    <w:p w:rsidR="0035041D" w:rsidRPr="0035041D" w:rsidRDefault="0035041D" w:rsidP="0035041D">
      <w:pPr>
        <w:spacing w:line="480" w:lineRule="auto"/>
        <w:jc w:val="both"/>
        <w:rPr>
          <w:rFonts w:ascii="Times New Roman" w:hAnsi="Times New Roman" w:cs="Times New Roman"/>
          <w:sz w:val="24"/>
          <w:szCs w:val="24"/>
        </w:rPr>
      </w:pPr>
    </w:p>
    <w:p w:rsidR="0035041D" w:rsidRPr="0035041D" w:rsidRDefault="0035041D" w:rsidP="0035041D">
      <w:pPr>
        <w:spacing w:line="480" w:lineRule="auto"/>
        <w:jc w:val="both"/>
        <w:rPr>
          <w:rFonts w:ascii="Times New Roman" w:hAnsi="Times New Roman" w:cs="Times New Roman"/>
          <w:sz w:val="24"/>
          <w:szCs w:val="24"/>
        </w:rPr>
      </w:pPr>
    </w:p>
    <w:p w:rsidR="0035041D" w:rsidRPr="0035041D" w:rsidRDefault="0035041D" w:rsidP="0035041D">
      <w:pPr>
        <w:spacing w:line="480" w:lineRule="auto"/>
        <w:jc w:val="both"/>
        <w:rPr>
          <w:rFonts w:ascii="Times New Roman" w:hAnsi="Times New Roman" w:cs="Times New Roman"/>
          <w:sz w:val="24"/>
          <w:szCs w:val="24"/>
        </w:rPr>
      </w:pPr>
    </w:p>
    <w:p w:rsidR="0035041D" w:rsidRPr="0035041D" w:rsidRDefault="0035041D" w:rsidP="0035041D">
      <w:pPr>
        <w:spacing w:line="480" w:lineRule="auto"/>
        <w:jc w:val="both"/>
        <w:rPr>
          <w:rFonts w:ascii="Times New Roman" w:hAnsi="Times New Roman" w:cs="Times New Roman"/>
          <w:sz w:val="24"/>
          <w:szCs w:val="24"/>
        </w:rPr>
      </w:pPr>
    </w:p>
    <w:p w:rsidR="0035041D" w:rsidRPr="0035041D" w:rsidRDefault="0035041D" w:rsidP="0035041D">
      <w:pPr>
        <w:spacing w:line="480" w:lineRule="auto"/>
        <w:jc w:val="both"/>
        <w:rPr>
          <w:rFonts w:ascii="Times New Roman" w:hAnsi="Times New Roman" w:cs="Times New Roman"/>
          <w:sz w:val="24"/>
          <w:szCs w:val="24"/>
        </w:rPr>
      </w:pPr>
    </w:p>
    <w:p w:rsidR="0035041D" w:rsidRPr="0035041D" w:rsidRDefault="0035041D" w:rsidP="0035041D">
      <w:pPr>
        <w:spacing w:line="480" w:lineRule="auto"/>
        <w:jc w:val="both"/>
        <w:rPr>
          <w:rFonts w:ascii="Times New Roman" w:hAnsi="Times New Roman" w:cs="Times New Roman"/>
          <w:sz w:val="24"/>
          <w:szCs w:val="24"/>
        </w:rPr>
      </w:pPr>
    </w:p>
    <w:p w:rsidR="0035041D" w:rsidRPr="0035041D" w:rsidRDefault="0035041D" w:rsidP="0035041D">
      <w:pPr>
        <w:spacing w:line="480" w:lineRule="auto"/>
        <w:jc w:val="both"/>
        <w:rPr>
          <w:rFonts w:ascii="Times New Roman" w:hAnsi="Times New Roman" w:cs="Times New Roman"/>
          <w:sz w:val="24"/>
          <w:szCs w:val="24"/>
        </w:rPr>
      </w:pPr>
    </w:p>
    <w:p w:rsidR="0035041D" w:rsidRP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bookmarkStart w:id="0" w:name="_GoBack"/>
      <w:bookmarkEnd w:id="0"/>
    </w:p>
    <w:p w:rsidR="0035041D" w:rsidRDefault="0035041D" w:rsidP="0035041D">
      <w:pPr>
        <w:spacing w:line="480" w:lineRule="auto"/>
        <w:jc w:val="both"/>
        <w:rPr>
          <w:rFonts w:ascii="Times New Roman" w:hAnsi="Times New Roman" w:cs="Times New Roman"/>
          <w:sz w:val="24"/>
          <w:szCs w:val="24"/>
        </w:rPr>
      </w:pPr>
    </w:p>
    <w:p w:rsidR="0035041D" w:rsidRPr="00B227C4" w:rsidRDefault="0035041D" w:rsidP="0035041D">
      <w:pPr>
        <w:spacing w:line="480" w:lineRule="auto"/>
        <w:jc w:val="both"/>
        <w:rPr>
          <w:rFonts w:ascii="Times New Roman" w:hAnsi="Times New Roman" w:cs="Times New Roman"/>
          <w:b/>
          <w:sz w:val="24"/>
          <w:szCs w:val="24"/>
        </w:rPr>
      </w:pPr>
      <w:r w:rsidRPr="00B227C4">
        <w:rPr>
          <w:rFonts w:ascii="Times New Roman" w:hAnsi="Times New Roman" w:cs="Times New Roman"/>
          <w:b/>
          <w:sz w:val="24"/>
          <w:szCs w:val="24"/>
        </w:rPr>
        <w:t>Read the case at the end of Chapter 1, “TAKING RESPONSIBILITY – WHY GOOD</w:t>
      </w:r>
    </w:p>
    <w:p w:rsidR="0035041D" w:rsidRPr="00B227C4" w:rsidRDefault="0035041D" w:rsidP="0035041D">
      <w:pPr>
        <w:spacing w:line="480" w:lineRule="auto"/>
        <w:jc w:val="both"/>
        <w:rPr>
          <w:rFonts w:ascii="Times New Roman" w:hAnsi="Times New Roman" w:cs="Times New Roman"/>
          <w:b/>
          <w:sz w:val="24"/>
          <w:szCs w:val="24"/>
        </w:rPr>
      </w:pPr>
      <w:r w:rsidRPr="00B227C4">
        <w:rPr>
          <w:rFonts w:ascii="Times New Roman" w:hAnsi="Times New Roman" w:cs="Times New Roman"/>
          <w:b/>
          <w:sz w:val="24"/>
          <w:szCs w:val="24"/>
        </w:rPr>
        <w:t>THINGS HAPPEN AT COSTCO?” Summarize the case first and then answer the</w:t>
      </w:r>
    </w:p>
    <w:p w:rsidR="0035041D" w:rsidRPr="00B227C4" w:rsidRDefault="0035041D" w:rsidP="0035041D">
      <w:pPr>
        <w:spacing w:line="480" w:lineRule="auto"/>
        <w:jc w:val="both"/>
        <w:rPr>
          <w:rFonts w:ascii="Times New Roman" w:hAnsi="Times New Roman" w:cs="Times New Roman"/>
          <w:b/>
          <w:sz w:val="24"/>
          <w:szCs w:val="24"/>
        </w:rPr>
      </w:pPr>
      <w:r w:rsidRPr="00B227C4">
        <w:rPr>
          <w:rFonts w:ascii="Times New Roman" w:hAnsi="Times New Roman" w:cs="Times New Roman"/>
          <w:b/>
          <w:sz w:val="24"/>
          <w:szCs w:val="24"/>
        </w:rPr>
        <w:t>Questions:</w:t>
      </w:r>
    </w:p>
    <w:p w:rsidR="0035041D" w:rsidRPr="0035041D" w:rsidRDefault="0035041D" w:rsidP="006F313F">
      <w:pPr>
        <w:spacing w:line="480" w:lineRule="auto"/>
        <w:ind w:firstLine="720"/>
        <w:jc w:val="both"/>
        <w:rPr>
          <w:rFonts w:ascii="Times New Roman" w:hAnsi="Times New Roman" w:cs="Times New Roman"/>
          <w:sz w:val="24"/>
          <w:szCs w:val="24"/>
        </w:rPr>
      </w:pPr>
      <w:r w:rsidRPr="0035041D">
        <w:rPr>
          <w:rFonts w:ascii="Times New Roman" w:hAnsi="Times New Roman" w:cs="Times New Roman"/>
          <w:sz w:val="24"/>
          <w:szCs w:val="24"/>
        </w:rPr>
        <w:t>To summarize Craig Jelinek, Costco's chief executive, which was an interesting case to read, Craig had a routine of bringing "something good may happen to you." This statement stood out from other retailers for outstanding Prof Table and layoffs avoidance during the remarkable decline and behold Freeman &amp; Parmar (2017). The company used to rock-bottom prices by changing the consumer membership fee where the company was a warehouse store with the online presence of Costco. The company treats employees opposite with their commitment to shaving expenses carried to the headquarters. Costco had increased the rate of payment every three years from 1980, thus keeping the reward above the norms of the industry.</w:t>
      </w:r>
    </w:p>
    <w:p w:rsidR="0035041D" w:rsidRPr="00B227C4" w:rsidRDefault="0035041D" w:rsidP="0035041D">
      <w:pPr>
        <w:spacing w:line="480" w:lineRule="auto"/>
        <w:jc w:val="both"/>
        <w:rPr>
          <w:rFonts w:ascii="Times New Roman" w:hAnsi="Times New Roman" w:cs="Times New Roman"/>
          <w:b/>
          <w:sz w:val="24"/>
          <w:szCs w:val="24"/>
        </w:rPr>
      </w:pPr>
      <w:r w:rsidRPr="0035041D">
        <w:rPr>
          <w:rFonts w:ascii="Times New Roman" w:hAnsi="Times New Roman" w:cs="Times New Roman"/>
          <w:sz w:val="24"/>
          <w:szCs w:val="24"/>
        </w:rPr>
        <w:t>1.</w:t>
      </w:r>
      <w:r w:rsidRPr="0035041D">
        <w:rPr>
          <w:rFonts w:ascii="Times New Roman" w:hAnsi="Times New Roman" w:cs="Times New Roman"/>
          <w:sz w:val="24"/>
          <w:szCs w:val="24"/>
        </w:rPr>
        <w:tab/>
      </w:r>
      <w:r w:rsidRPr="00B227C4">
        <w:rPr>
          <w:rFonts w:ascii="Times New Roman" w:hAnsi="Times New Roman" w:cs="Times New Roman"/>
          <w:b/>
          <w:sz w:val="24"/>
          <w:szCs w:val="24"/>
        </w:rPr>
        <w:t>In what ways does Costco meet the criteria for a "sustainable" organization?</w:t>
      </w:r>
    </w:p>
    <w:p w:rsidR="0035041D" w:rsidRPr="0035041D" w:rsidRDefault="0035041D" w:rsidP="006F313F">
      <w:pPr>
        <w:spacing w:line="480" w:lineRule="auto"/>
        <w:ind w:firstLine="720"/>
        <w:jc w:val="both"/>
        <w:rPr>
          <w:rFonts w:ascii="Times New Roman" w:hAnsi="Times New Roman" w:cs="Times New Roman"/>
          <w:sz w:val="24"/>
          <w:szCs w:val="24"/>
        </w:rPr>
      </w:pPr>
      <w:r w:rsidRPr="0035041D">
        <w:rPr>
          <w:rFonts w:ascii="Times New Roman" w:hAnsi="Times New Roman" w:cs="Times New Roman"/>
          <w:sz w:val="24"/>
          <w:szCs w:val="24"/>
        </w:rPr>
        <w:t>The company meets the sustainability criteria by committing to caring about the workforce engaged in the company and retained. In addition, the company does not spend much on recruitment, thus making them maintain their sustainability and saving the cost that could be used in recruitment.</w:t>
      </w:r>
    </w:p>
    <w:p w:rsidR="0035041D" w:rsidRPr="00B227C4" w:rsidRDefault="0035041D" w:rsidP="0035041D">
      <w:pPr>
        <w:spacing w:line="480" w:lineRule="auto"/>
        <w:jc w:val="both"/>
        <w:rPr>
          <w:rFonts w:ascii="Times New Roman" w:hAnsi="Times New Roman" w:cs="Times New Roman"/>
          <w:b/>
          <w:sz w:val="24"/>
          <w:szCs w:val="24"/>
        </w:rPr>
      </w:pPr>
      <w:r w:rsidRPr="0035041D">
        <w:rPr>
          <w:rFonts w:ascii="Times New Roman" w:hAnsi="Times New Roman" w:cs="Times New Roman"/>
          <w:sz w:val="24"/>
          <w:szCs w:val="24"/>
        </w:rPr>
        <w:t>2.</w:t>
      </w:r>
      <w:r w:rsidRPr="0035041D">
        <w:rPr>
          <w:rFonts w:ascii="Times New Roman" w:hAnsi="Times New Roman" w:cs="Times New Roman"/>
          <w:sz w:val="24"/>
          <w:szCs w:val="24"/>
        </w:rPr>
        <w:tab/>
      </w:r>
      <w:r w:rsidRPr="00B227C4">
        <w:rPr>
          <w:rFonts w:ascii="Times New Roman" w:hAnsi="Times New Roman" w:cs="Times New Roman"/>
          <w:b/>
          <w:sz w:val="24"/>
          <w:szCs w:val="24"/>
        </w:rPr>
        <w:t>What would you describe as Costco’s basic strategy as a retailer?</w:t>
      </w:r>
    </w:p>
    <w:p w:rsidR="0035041D" w:rsidRPr="0035041D" w:rsidRDefault="0035041D" w:rsidP="006F313F">
      <w:pPr>
        <w:spacing w:line="480" w:lineRule="auto"/>
        <w:ind w:firstLine="720"/>
        <w:jc w:val="both"/>
        <w:rPr>
          <w:rFonts w:ascii="Times New Roman" w:hAnsi="Times New Roman" w:cs="Times New Roman"/>
          <w:sz w:val="24"/>
          <w:szCs w:val="24"/>
        </w:rPr>
      </w:pPr>
      <w:r w:rsidRPr="0035041D">
        <w:rPr>
          <w:rFonts w:ascii="Times New Roman" w:hAnsi="Times New Roman" w:cs="Times New Roman"/>
          <w:sz w:val="24"/>
          <w:szCs w:val="24"/>
        </w:rPr>
        <w:t>Costco keeps their Human resource costs low where they take less turnover and have a training cost at a lower cost which is connected to the lower turnover, thus helping the company in their retailing strategy</w:t>
      </w:r>
      <w:r w:rsidRPr="0035041D">
        <w:rPr>
          <w:rFonts w:ascii="Times New Roman" w:hAnsi="Times New Roman" w:cs="Times New Roman"/>
          <w:sz w:val="24"/>
          <w:szCs w:val="24"/>
        </w:rPr>
        <w:t xml:space="preserve"> Li et al. (2021)</w:t>
      </w:r>
      <w:r w:rsidRPr="0035041D">
        <w:rPr>
          <w:rFonts w:ascii="Times New Roman" w:hAnsi="Times New Roman" w:cs="Times New Roman"/>
          <w:sz w:val="24"/>
          <w:szCs w:val="24"/>
        </w:rPr>
        <w:t>. Therefore, Costco tends to be the low-cost provider as their primary strategy as the retailer.</w:t>
      </w:r>
    </w:p>
    <w:p w:rsidR="0035041D" w:rsidRPr="0035041D" w:rsidRDefault="0035041D" w:rsidP="0035041D">
      <w:pPr>
        <w:spacing w:line="480" w:lineRule="auto"/>
        <w:jc w:val="both"/>
        <w:rPr>
          <w:rFonts w:ascii="Times New Roman" w:hAnsi="Times New Roman" w:cs="Times New Roman"/>
          <w:sz w:val="24"/>
          <w:szCs w:val="24"/>
        </w:rPr>
      </w:pPr>
      <w:r w:rsidRPr="0035041D">
        <w:rPr>
          <w:rFonts w:ascii="Times New Roman" w:hAnsi="Times New Roman" w:cs="Times New Roman"/>
          <w:sz w:val="24"/>
          <w:szCs w:val="24"/>
        </w:rPr>
        <w:t>3.</w:t>
      </w:r>
      <w:r w:rsidRPr="0035041D">
        <w:rPr>
          <w:rFonts w:ascii="Times New Roman" w:hAnsi="Times New Roman" w:cs="Times New Roman"/>
          <w:sz w:val="24"/>
          <w:szCs w:val="24"/>
        </w:rPr>
        <w:tab/>
      </w:r>
      <w:r w:rsidRPr="00B227C4">
        <w:rPr>
          <w:rFonts w:ascii="Times New Roman" w:hAnsi="Times New Roman" w:cs="Times New Roman"/>
          <w:b/>
          <w:sz w:val="24"/>
          <w:szCs w:val="24"/>
        </w:rPr>
        <w:t>How do its human resource practices support that strategy?</w:t>
      </w:r>
    </w:p>
    <w:p w:rsidR="003D7F8C" w:rsidRPr="0035041D" w:rsidRDefault="0035041D" w:rsidP="006F313F">
      <w:pPr>
        <w:spacing w:line="480" w:lineRule="auto"/>
        <w:ind w:firstLine="720"/>
        <w:jc w:val="both"/>
        <w:rPr>
          <w:rFonts w:ascii="Times New Roman" w:hAnsi="Times New Roman" w:cs="Times New Roman"/>
          <w:sz w:val="24"/>
          <w:szCs w:val="24"/>
        </w:rPr>
      </w:pPr>
      <w:r w:rsidRPr="0035041D">
        <w:rPr>
          <w:rFonts w:ascii="Times New Roman" w:hAnsi="Times New Roman" w:cs="Times New Roman"/>
          <w:sz w:val="24"/>
          <w:szCs w:val="24"/>
        </w:rPr>
        <w:t>The Human Resource uses the low-cost provider strategy by setting the directions of all the ideas used in the Human Resource. The ideas used in HR are; hiring, development, compensation, and performance appraisal. Human Resource mission and vision is one of their strategy examples, and also levels of how the company executes its mission and vision also help in their strategy. This happens with the company's actions in what it has been doing, what they are doing, and the high effort the company put in past and current capabilities within their company.</w:t>
      </w: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Default="0035041D" w:rsidP="0035041D">
      <w:pPr>
        <w:spacing w:line="480" w:lineRule="auto"/>
        <w:jc w:val="both"/>
        <w:rPr>
          <w:rFonts w:ascii="Times New Roman" w:hAnsi="Times New Roman" w:cs="Times New Roman"/>
          <w:sz w:val="24"/>
          <w:szCs w:val="24"/>
        </w:rPr>
      </w:pPr>
    </w:p>
    <w:p w:rsidR="0035041D" w:rsidRPr="0035041D" w:rsidRDefault="0035041D" w:rsidP="0035041D">
      <w:pPr>
        <w:spacing w:line="480" w:lineRule="auto"/>
        <w:jc w:val="center"/>
        <w:rPr>
          <w:rFonts w:ascii="Times New Roman" w:hAnsi="Times New Roman" w:cs="Times New Roman"/>
          <w:sz w:val="24"/>
          <w:szCs w:val="24"/>
        </w:rPr>
      </w:pPr>
      <w:r w:rsidRPr="0035041D">
        <w:rPr>
          <w:rFonts w:ascii="Times New Roman" w:hAnsi="Times New Roman" w:cs="Times New Roman"/>
          <w:sz w:val="24"/>
          <w:szCs w:val="24"/>
        </w:rPr>
        <w:t>References.</w:t>
      </w:r>
    </w:p>
    <w:p w:rsidR="0035041D" w:rsidRPr="0035041D" w:rsidRDefault="0035041D" w:rsidP="0035041D">
      <w:pPr>
        <w:spacing w:line="480" w:lineRule="auto"/>
        <w:ind w:left="720" w:hanging="720"/>
        <w:jc w:val="both"/>
        <w:rPr>
          <w:rFonts w:ascii="Times New Roman" w:hAnsi="Times New Roman" w:cs="Times New Roman"/>
          <w:sz w:val="24"/>
          <w:szCs w:val="24"/>
        </w:rPr>
      </w:pPr>
      <w:r w:rsidRPr="0035041D">
        <w:rPr>
          <w:rFonts w:ascii="Times New Roman" w:hAnsi="Times New Roman" w:cs="Times New Roman"/>
          <w:sz w:val="24"/>
          <w:szCs w:val="24"/>
        </w:rPr>
        <w:t>Freeman, R. E., &amp; Parmar, B. L. (2017). Managing for Stakeholders and the Purpose of Business.</w:t>
      </w:r>
    </w:p>
    <w:p w:rsidR="0035041D" w:rsidRPr="0035041D" w:rsidRDefault="0035041D" w:rsidP="0035041D">
      <w:pPr>
        <w:spacing w:line="480" w:lineRule="auto"/>
        <w:ind w:left="720" w:hanging="720"/>
        <w:jc w:val="both"/>
        <w:rPr>
          <w:rFonts w:ascii="Times New Roman" w:hAnsi="Times New Roman" w:cs="Times New Roman"/>
          <w:sz w:val="24"/>
          <w:szCs w:val="24"/>
        </w:rPr>
      </w:pPr>
      <w:r w:rsidRPr="0035041D">
        <w:rPr>
          <w:rFonts w:ascii="Times New Roman" w:hAnsi="Times New Roman" w:cs="Times New Roman"/>
          <w:sz w:val="24"/>
          <w:szCs w:val="24"/>
        </w:rPr>
        <w:t>Li, J., Huddleston, P., &amp; Minahan, S. (2021). International retail format transfer: A comparison study of Australian and US warehouse club members. Journal of Retailing and Consumer Services, 59, 102358.</w:t>
      </w:r>
    </w:p>
    <w:sectPr w:rsidR="0035041D" w:rsidRPr="003504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3DA" w:rsidRDefault="002973DA" w:rsidP="0035041D">
      <w:pPr>
        <w:spacing w:after="0" w:line="240" w:lineRule="auto"/>
      </w:pPr>
      <w:r>
        <w:separator/>
      </w:r>
    </w:p>
  </w:endnote>
  <w:endnote w:type="continuationSeparator" w:id="0">
    <w:p w:rsidR="002973DA" w:rsidRDefault="002973DA" w:rsidP="0035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3DA" w:rsidRDefault="002973DA" w:rsidP="0035041D">
      <w:pPr>
        <w:spacing w:after="0" w:line="240" w:lineRule="auto"/>
      </w:pPr>
      <w:r>
        <w:separator/>
      </w:r>
    </w:p>
  </w:footnote>
  <w:footnote w:type="continuationSeparator" w:id="0">
    <w:p w:rsidR="002973DA" w:rsidRDefault="002973DA" w:rsidP="00350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193407"/>
      <w:docPartObj>
        <w:docPartGallery w:val="Page Numbers (Top of Page)"/>
        <w:docPartUnique/>
      </w:docPartObj>
    </w:sdtPr>
    <w:sdtEndPr>
      <w:rPr>
        <w:noProof/>
      </w:rPr>
    </w:sdtEndPr>
    <w:sdtContent>
      <w:p w:rsidR="0035041D" w:rsidRDefault="006F313F">
        <w:pPr>
          <w:pStyle w:val="Header"/>
          <w:jc w:val="right"/>
        </w:pPr>
        <w:r>
          <w:t xml:space="preserve">MANAGEMENT CASE STUDY                                                                                                                                     </w:t>
        </w:r>
        <w:r w:rsidR="0035041D">
          <w:fldChar w:fldCharType="begin"/>
        </w:r>
        <w:r w:rsidR="0035041D">
          <w:instrText xml:space="preserve"> PAGE   \* MERGEFORMAT </w:instrText>
        </w:r>
        <w:r w:rsidR="0035041D">
          <w:fldChar w:fldCharType="separate"/>
        </w:r>
        <w:r w:rsidR="002973DA">
          <w:rPr>
            <w:noProof/>
          </w:rPr>
          <w:t>1</w:t>
        </w:r>
        <w:r w:rsidR="0035041D">
          <w:rPr>
            <w:noProof/>
          </w:rPr>
          <w:fldChar w:fldCharType="end"/>
        </w:r>
      </w:p>
    </w:sdtContent>
  </w:sdt>
  <w:p w:rsidR="0035041D" w:rsidRDefault="00350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1D"/>
    <w:rsid w:val="002973DA"/>
    <w:rsid w:val="0035041D"/>
    <w:rsid w:val="005E4B68"/>
    <w:rsid w:val="006F313F"/>
    <w:rsid w:val="00A01284"/>
    <w:rsid w:val="00B2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DC4A9-7A2E-492E-B2D6-441FB644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41D"/>
  </w:style>
  <w:style w:type="paragraph" w:styleId="Footer">
    <w:name w:val="footer"/>
    <w:basedOn w:val="Normal"/>
    <w:link w:val="FooterChar"/>
    <w:uiPriority w:val="99"/>
    <w:unhideWhenUsed/>
    <w:rsid w:val="00350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2021-05-31T21:26:00Z</dcterms:created>
  <dcterms:modified xsi:type="dcterms:W3CDTF">2021-05-31T21:26:00Z</dcterms:modified>
</cp:coreProperties>
</file>